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7701" w:rsidRDefault="00D3770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  <w:bookmarkEnd w:id="0"/>
    </w:p>
    <w:p w14:paraId="00000002" w14:textId="2C728D5D" w:rsidR="00D37701" w:rsidRPr="008E2E6D" w:rsidRDefault="008E2E6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E2E6D">
        <w:rPr>
          <w:rFonts w:ascii="Times New Roman" w:eastAsia="Times New Roman" w:hAnsi="Times New Roman"/>
          <w:b/>
          <w:i/>
          <w:sz w:val="24"/>
          <w:szCs w:val="24"/>
        </w:rPr>
        <w:t>ВІДДІЛ ОСВІТИ, СІМ’Ї, МОЛОДІ ТА СПОРТУ НОСІВСЬКОЇ МІСЬКОЇ РАДИ</w:t>
      </w:r>
    </w:p>
    <w:p w14:paraId="00000003" w14:textId="77777777" w:rsidR="00D37701" w:rsidRPr="008E2E6D" w:rsidRDefault="00D3770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D37701" w:rsidRPr="008E2E6D" w:rsidRDefault="00A93C06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0DF49EED" w:rsidR="00D37701" w:rsidRPr="008E2E6D" w:rsidRDefault="00A93C06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="00DC69DF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п</w:t>
      </w:r>
      <w:r w:rsidR="00DC69DF" w:rsidRPr="00874F81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ослуги з т</w:t>
      </w:r>
      <w:r w:rsidR="00DC69DF" w:rsidRPr="00874F81">
        <w:rPr>
          <w:rFonts w:ascii="Times New Roman" w:eastAsia="Times New Roman" w:hAnsi="Times New Roman"/>
          <w:b/>
          <w:sz w:val="24"/>
          <w:szCs w:val="24"/>
        </w:rPr>
        <w:t>ехнічного обслуговування та поточного ремонту шкільних автобусів</w:t>
      </w:r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C69DF">
        <w:rPr>
          <w:rFonts w:ascii="Times New Roman" w:eastAsia="Times New Roman" w:hAnsi="Times New Roman"/>
          <w:b/>
          <w:bCs/>
          <w:sz w:val="24"/>
          <w:szCs w:val="24"/>
        </w:rPr>
        <w:t xml:space="preserve">та </w:t>
      </w:r>
      <w:r w:rsidR="00DC69DF" w:rsidRPr="00874F81">
        <w:rPr>
          <w:rFonts w:ascii="Times New Roman" w:eastAsia="Times New Roman" w:hAnsi="Times New Roman"/>
          <w:b/>
          <w:sz w:val="24"/>
          <w:szCs w:val="24"/>
        </w:rPr>
        <w:t>службового автомобіля</w:t>
      </w: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8E2E6D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77777777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E2E6D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19E7F9D3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Відділ освіти, сім’ї, молоді та спорту Носівської міської ради, </w:t>
      </w:r>
      <w:r w:rsidR="006E161B">
        <w:rPr>
          <w:rFonts w:ascii="Times New Roman" w:eastAsia="Times New Roman" w:hAnsi="Times New Roman"/>
          <w:b/>
          <w:sz w:val="24"/>
          <w:szCs w:val="24"/>
        </w:rPr>
        <w:t xml:space="preserve">17100, Україна, Чернігівська обл., м. </w:t>
      </w:r>
      <w:proofErr w:type="spellStart"/>
      <w:r w:rsidR="006E161B">
        <w:rPr>
          <w:rFonts w:ascii="Times New Roman" w:eastAsia="Times New Roman" w:hAnsi="Times New Roman"/>
          <w:b/>
          <w:sz w:val="24"/>
          <w:szCs w:val="24"/>
        </w:rPr>
        <w:t>Носівка</w:t>
      </w:r>
      <w:proofErr w:type="spellEnd"/>
      <w:r w:rsidR="006E161B">
        <w:rPr>
          <w:rFonts w:ascii="Times New Roman" w:eastAsia="Times New Roman" w:hAnsi="Times New Roman"/>
          <w:b/>
          <w:sz w:val="24"/>
          <w:szCs w:val="24"/>
        </w:rPr>
        <w:t xml:space="preserve">, вул. Центральна, 20, </w:t>
      </w:r>
      <w:r w:rsidR="008E2E6D">
        <w:rPr>
          <w:rFonts w:ascii="Times New Roman" w:eastAsia="Times New Roman" w:hAnsi="Times New Roman"/>
          <w:b/>
          <w:sz w:val="24"/>
          <w:szCs w:val="24"/>
        </w:rPr>
        <w:t>41104003, орган місцевого самоврядування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0000008" w14:textId="3A046650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DC69DF" w:rsidRPr="00874F81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Послуги з т</w:t>
      </w:r>
      <w:r w:rsidR="00DC69DF" w:rsidRPr="00874F81">
        <w:rPr>
          <w:rFonts w:ascii="Times New Roman" w:eastAsia="Times New Roman" w:hAnsi="Times New Roman"/>
          <w:b/>
          <w:sz w:val="24"/>
          <w:szCs w:val="24"/>
        </w:rPr>
        <w:t>ехнічного обслуговування та поточного ремонту шкільних автобусів</w:t>
      </w:r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C69DF">
        <w:rPr>
          <w:rFonts w:ascii="Times New Roman" w:eastAsia="Times New Roman" w:hAnsi="Times New Roman"/>
          <w:b/>
          <w:bCs/>
          <w:sz w:val="24"/>
          <w:szCs w:val="24"/>
        </w:rPr>
        <w:t xml:space="preserve">та </w:t>
      </w:r>
      <w:r w:rsidR="00DC69DF" w:rsidRPr="00874F81">
        <w:rPr>
          <w:rFonts w:ascii="Times New Roman" w:eastAsia="Times New Roman" w:hAnsi="Times New Roman"/>
          <w:b/>
          <w:sz w:val="24"/>
          <w:szCs w:val="24"/>
        </w:rPr>
        <w:t>службового автомобіля</w:t>
      </w:r>
      <w:r w:rsidR="00DC69DF" w:rsidRPr="00874F8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C69DF" w:rsidRPr="008C16BE">
        <w:rPr>
          <w:rFonts w:ascii="Times New Roman" w:eastAsia="Times New Roman" w:hAnsi="Times New Roman"/>
          <w:b/>
          <w:sz w:val="24"/>
          <w:szCs w:val="24"/>
        </w:rPr>
        <w:t xml:space="preserve">код за ДК 021:2015 – </w:t>
      </w:r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 xml:space="preserve">50110000-9 - Послуги з ремонту і технічного обслуговування </w:t>
      </w:r>
      <w:proofErr w:type="spellStart"/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>мототранспортних</w:t>
      </w:r>
      <w:proofErr w:type="spellEnd"/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 xml:space="preserve"> засобів і супутнього обладнанн</w:t>
      </w:r>
      <w:r w:rsidR="000D5348"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8E2E6D">
        <w:rPr>
          <w:rFonts w:ascii="Times New Roman" w:eastAsia="Times New Roman" w:hAnsi="Times New Roman"/>
          <w:b/>
          <w:color w:val="242424"/>
          <w:sz w:val="24"/>
          <w:szCs w:val="24"/>
        </w:rPr>
        <w:t>.</w:t>
      </w:r>
    </w:p>
    <w:p w14:paraId="00000009" w14:textId="76A46347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A403C8">
        <w:rPr>
          <w:rFonts w:ascii="Times New Roman" w:eastAsia="Times New Roman" w:hAnsi="Times New Roman"/>
          <w:b/>
          <w:sz w:val="24"/>
          <w:szCs w:val="24"/>
        </w:rPr>
        <w:t xml:space="preserve">відкриті торги з особливостями 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UA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-202</w:t>
      </w:r>
      <w:r w:rsidR="00D87E95" w:rsidRPr="00A403C8">
        <w:rPr>
          <w:rFonts w:ascii="Times New Roman" w:eastAsia="Times New Roman" w:hAnsi="Times New Roman"/>
          <w:b/>
          <w:sz w:val="24"/>
          <w:szCs w:val="24"/>
        </w:rPr>
        <w:t>4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</w:t>
      </w:r>
      <w:r w:rsidR="000C0E72">
        <w:rPr>
          <w:rFonts w:ascii="Times New Roman" w:eastAsia="Times New Roman" w:hAnsi="Times New Roman"/>
          <w:b/>
          <w:sz w:val="24"/>
          <w:szCs w:val="24"/>
        </w:rPr>
        <w:t>12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</w:t>
      </w:r>
      <w:r w:rsidR="000C0E72">
        <w:rPr>
          <w:rFonts w:ascii="Times New Roman" w:eastAsia="Times New Roman" w:hAnsi="Times New Roman"/>
          <w:b/>
          <w:sz w:val="24"/>
          <w:szCs w:val="24"/>
        </w:rPr>
        <w:t>24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-00</w:t>
      </w:r>
      <w:r w:rsidR="002A1E21" w:rsidRPr="00A403C8">
        <w:rPr>
          <w:rFonts w:ascii="Times New Roman" w:eastAsia="Times New Roman" w:hAnsi="Times New Roman"/>
          <w:b/>
          <w:sz w:val="24"/>
          <w:szCs w:val="24"/>
        </w:rPr>
        <w:t>4</w:t>
      </w:r>
      <w:r w:rsidR="000C0E72">
        <w:rPr>
          <w:rFonts w:ascii="Times New Roman" w:eastAsia="Times New Roman" w:hAnsi="Times New Roman"/>
          <w:b/>
          <w:sz w:val="24"/>
          <w:szCs w:val="24"/>
        </w:rPr>
        <w:t>258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21BF9A4" w14:textId="10782579" w:rsidR="00653DDA" w:rsidRDefault="00A93C06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0C0E72">
        <w:rPr>
          <w:rFonts w:ascii="Times New Roman" w:eastAsia="Times New Roman" w:hAnsi="Times New Roman"/>
          <w:sz w:val="24"/>
          <w:szCs w:val="24"/>
        </w:rPr>
        <w:t>20</w:t>
      </w:r>
      <w:r w:rsidR="00DC69DF">
        <w:rPr>
          <w:rFonts w:ascii="Times New Roman" w:eastAsia="Times New Roman" w:hAnsi="Times New Roman"/>
          <w:sz w:val="24"/>
          <w:szCs w:val="24"/>
        </w:rPr>
        <w:t>0</w:t>
      </w:r>
      <w:r w:rsidR="00B023C1">
        <w:rPr>
          <w:rFonts w:ascii="Times New Roman" w:eastAsia="Times New Roman" w:hAnsi="Times New Roman"/>
          <w:sz w:val="24"/>
          <w:szCs w:val="24"/>
        </w:rPr>
        <w:t> </w:t>
      </w:r>
      <w:r w:rsidR="00DC69DF">
        <w:rPr>
          <w:rFonts w:ascii="Times New Roman" w:eastAsia="Times New Roman" w:hAnsi="Times New Roman"/>
          <w:sz w:val="24"/>
          <w:szCs w:val="24"/>
        </w:rPr>
        <w:t>0</w:t>
      </w:r>
      <w:r w:rsidR="00B023C1">
        <w:rPr>
          <w:rFonts w:ascii="Times New Roman" w:eastAsia="Times New Roman" w:hAnsi="Times New Roman"/>
          <w:sz w:val="24"/>
          <w:szCs w:val="24"/>
        </w:rPr>
        <w:t>00,00 грн.</w:t>
      </w:r>
      <w:r w:rsidRPr="008E2E6D">
        <w:rPr>
          <w:rFonts w:ascii="Times New Roman" w:eastAsia="Times New Roman" w:hAnsi="Times New Roman"/>
          <w:sz w:val="24"/>
          <w:szCs w:val="24"/>
        </w:rPr>
        <w:t>.</w:t>
      </w:r>
      <w:r w:rsidR="00653DDA" w:rsidRPr="00653DD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Розрахунок потреби на </w:t>
      </w:r>
      <w:r w:rsidR="00DC69DF" w:rsidRPr="00DC69D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послуги з технічного обслуговування та поточного ремонту шкільних автобусів та службового автомобіля 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на період до 31 </w:t>
      </w:r>
      <w:r w:rsidR="00DC69DF">
        <w:rPr>
          <w:rFonts w:ascii="Times New Roman" w:eastAsia="Times New Roman" w:hAnsi="Times New Roman"/>
          <w:bCs/>
          <w:sz w:val="24"/>
          <w:szCs w:val="24"/>
          <w:lang w:eastAsia="uk-UA"/>
        </w:rPr>
        <w:t>грудня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202</w:t>
      </w:r>
      <w:r w:rsidR="000C0E72">
        <w:rPr>
          <w:rFonts w:ascii="Times New Roman" w:eastAsia="Times New Roman" w:hAnsi="Times New Roman"/>
          <w:bCs/>
          <w:sz w:val="24"/>
          <w:szCs w:val="24"/>
          <w:lang w:eastAsia="uk-UA"/>
        </w:rPr>
        <w:t>5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ку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передбачено кошторисом та річним планом </w:t>
      </w:r>
      <w:proofErr w:type="spellStart"/>
      <w:r w:rsidR="00653DDA" w:rsidRPr="00653DDA"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 на 202</w:t>
      </w:r>
      <w:r w:rsidR="000C0E72">
        <w:rPr>
          <w:rFonts w:ascii="Times New Roman" w:eastAsia="Times New Roman" w:hAnsi="Times New Roman"/>
          <w:sz w:val="24"/>
          <w:szCs w:val="24"/>
        </w:rPr>
        <w:t>5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 рік, ґрунтується на всіх фактичних складових ціни та включає в себе вартість ціни на </w:t>
      </w:r>
      <w:r w:rsidR="00DC69DF">
        <w:rPr>
          <w:rFonts w:ascii="Times New Roman" w:eastAsia="Times New Roman" w:hAnsi="Times New Roman"/>
          <w:sz w:val="24"/>
          <w:szCs w:val="24"/>
        </w:rPr>
        <w:t>послуги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</w:t>
      </w:r>
      <w:r w:rsidR="00653DDA" w:rsidRPr="00653DD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DFBB687" w14:textId="77777777" w:rsidR="00653DDA" w:rsidRPr="00653DDA" w:rsidRDefault="00653DDA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0000000B" w14:textId="720BA31C" w:rsidR="00D37701" w:rsidRPr="008E2E6D" w:rsidRDefault="00A93C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0C0E72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="000C0E72">
        <w:rPr>
          <w:rFonts w:ascii="Times New Roman" w:eastAsia="Times New Roman" w:hAnsi="Times New Roman"/>
          <w:b/>
          <w:sz w:val="24"/>
          <w:szCs w:val="24"/>
        </w:rPr>
        <w:t>0</w:t>
      </w:r>
      <w:r w:rsidR="008E2E6D">
        <w:rPr>
          <w:rFonts w:ascii="Times New Roman" w:eastAsia="Times New Roman" w:hAnsi="Times New Roman"/>
          <w:b/>
          <w:sz w:val="24"/>
          <w:szCs w:val="24"/>
        </w:rPr>
        <w:t> </w:t>
      </w:r>
      <w:r w:rsidR="00DC69DF">
        <w:rPr>
          <w:rFonts w:ascii="Times New Roman" w:eastAsia="Times New Roman" w:hAnsi="Times New Roman"/>
          <w:b/>
          <w:sz w:val="24"/>
          <w:szCs w:val="24"/>
        </w:rPr>
        <w:t>0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00,00 </w:t>
      </w:r>
      <w:r w:rsidRPr="008E2E6D">
        <w:rPr>
          <w:rFonts w:ascii="Times New Roman" w:eastAsia="Times New Roman" w:hAnsi="Times New Roman"/>
          <w:b/>
          <w:sz w:val="24"/>
          <w:szCs w:val="24"/>
        </w:rPr>
        <w:t>грн.</w:t>
      </w:r>
    </w:p>
    <w:p w14:paraId="312932BC" w14:textId="3A9FB7E2" w:rsidR="00A83BB4" w:rsidRPr="00A83BB4" w:rsidRDefault="00A93C06" w:rsidP="00D87E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53DDA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п</w:t>
      </w:r>
      <w:r w:rsidR="00653DDA" w:rsidRPr="00653DDA">
        <w:rPr>
          <w:rFonts w:ascii="Times New Roman" w:hAnsi="Times New Roman"/>
          <w:sz w:val="24"/>
          <w:szCs w:val="24"/>
        </w:rPr>
        <w:t>редмета закупівлі визначена підставі закупівельної ціни попередн</w:t>
      </w:r>
      <w:r w:rsidR="00A83BB4">
        <w:rPr>
          <w:rFonts w:ascii="Times New Roman" w:hAnsi="Times New Roman"/>
          <w:sz w:val="24"/>
          <w:szCs w:val="24"/>
        </w:rPr>
        <w:t>іх</w:t>
      </w:r>
      <w:r w:rsidR="00653DDA" w:rsidRPr="00653DDA">
        <w:rPr>
          <w:rFonts w:ascii="Times New Roman" w:hAnsi="Times New Roman"/>
          <w:sz w:val="24"/>
          <w:szCs w:val="24"/>
        </w:rPr>
        <w:t xml:space="preserve"> </w:t>
      </w:r>
      <w:r w:rsidR="00A83BB4">
        <w:rPr>
          <w:rFonts w:ascii="Times New Roman" w:hAnsi="Times New Roman"/>
          <w:sz w:val="24"/>
          <w:szCs w:val="24"/>
        </w:rPr>
        <w:t xml:space="preserve">власних </w:t>
      </w:r>
      <w:proofErr w:type="spellStart"/>
      <w:r w:rsidR="00653DDA" w:rsidRPr="00653DDA">
        <w:rPr>
          <w:rFonts w:ascii="Times New Roman" w:hAnsi="Times New Roman"/>
          <w:sz w:val="24"/>
          <w:szCs w:val="24"/>
        </w:rPr>
        <w:t>закупів</w:t>
      </w:r>
      <w:r w:rsidR="00A83BB4">
        <w:rPr>
          <w:rFonts w:ascii="Times New Roman" w:hAnsi="Times New Roman"/>
          <w:sz w:val="24"/>
          <w:szCs w:val="24"/>
        </w:rPr>
        <w:t>е</w:t>
      </w:r>
      <w:r w:rsidR="00653DDA" w:rsidRPr="00653DDA">
        <w:rPr>
          <w:rFonts w:ascii="Times New Roman" w:hAnsi="Times New Roman"/>
          <w:sz w:val="24"/>
          <w:szCs w:val="24"/>
        </w:rPr>
        <w:t>л</w:t>
      </w:r>
      <w:r w:rsidR="00A83BB4">
        <w:rPr>
          <w:rFonts w:ascii="Times New Roman" w:hAnsi="Times New Roman"/>
          <w:sz w:val="24"/>
          <w:szCs w:val="24"/>
        </w:rPr>
        <w:t>ь</w:t>
      </w:r>
      <w:proofErr w:type="spellEnd"/>
      <w:r w:rsidR="00A83BB4">
        <w:rPr>
          <w:rFonts w:ascii="Times New Roman" w:hAnsi="Times New Roman"/>
          <w:sz w:val="24"/>
          <w:szCs w:val="24"/>
        </w:rPr>
        <w:t xml:space="preserve"> (укладених договорів), аналогічних/ідентичних послуг, так і </w:t>
      </w:r>
      <w:r w:rsidR="00A83BB4" w:rsidRPr="00A83BB4">
        <w:rPr>
          <w:rFonts w:ascii="Times New Roman" w:hAnsi="Times New Roman"/>
          <w:sz w:val="24"/>
          <w:szCs w:val="24"/>
        </w:rPr>
        <w:t>розмір</w:t>
      </w:r>
      <w:r w:rsidR="00A83BB4">
        <w:rPr>
          <w:rFonts w:ascii="Times New Roman" w:hAnsi="Times New Roman"/>
          <w:sz w:val="24"/>
          <w:szCs w:val="24"/>
        </w:rPr>
        <w:t>ом</w:t>
      </w:r>
      <w:r w:rsidR="00A83BB4" w:rsidRPr="00A83BB4">
        <w:rPr>
          <w:rFonts w:ascii="Times New Roman" w:hAnsi="Times New Roman"/>
          <w:sz w:val="24"/>
          <w:szCs w:val="24"/>
        </w:rPr>
        <w:t xml:space="preserve"> бюджетного призначення визначено</w:t>
      </w:r>
      <w:r w:rsidR="00A83BB4">
        <w:rPr>
          <w:rFonts w:ascii="Times New Roman" w:hAnsi="Times New Roman"/>
          <w:sz w:val="24"/>
          <w:szCs w:val="24"/>
        </w:rPr>
        <w:t>го</w:t>
      </w:r>
      <w:r w:rsidR="00A83BB4" w:rsidRPr="00A83BB4">
        <w:rPr>
          <w:rFonts w:ascii="Times New Roman" w:hAnsi="Times New Roman"/>
          <w:sz w:val="24"/>
          <w:szCs w:val="24"/>
        </w:rPr>
        <w:t xml:space="preserve"> відповідно до бюджетного запиту на 202</w:t>
      </w:r>
      <w:r w:rsidR="000C0E72">
        <w:rPr>
          <w:rFonts w:ascii="Times New Roman" w:hAnsi="Times New Roman"/>
          <w:sz w:val="24"/>
          <w:szCs w:val="24"/>
        </w:rPr>
        <w:t>5</w:t>
      </w:r>
      <w:r w:rsidR="00A83BB4" w:rsidRPr="00A83BB4">
        <w:rPr>
          <w:rFonts w:ascii="Times New Roman" w:hAnsi="Times New Roman"/>
          <w:sz w:val="24"/>
          <w:szCs w:val="24"/>
        </w:rPr>
        <w:t xml:space="preserve"> рік.</w:t>
      </w:r>
    </w:p>
    <w:p w14:paraId="0000001A" w14:textId="77777777" w:rsidR="00D37701" w:rsidRPr="008E2E6D" w:rsidRDefault="00A93C0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64309342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70"/>
          <w:tab w:val="left" w:pos="9072"/>
        </w:tabs>
        <w:spacing w:before="120" w:after="120" w:line="269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Предметом закупівлі згідно умов даної тендерної документації є технічне обслуговування і ремонтування протягом 2025 року шкільних автобусів та службового автомобілю згідно Переліку.</w:t>
      </w:r>
    </w:p>
    <w:p w14:paraId="368E33CD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14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Учасник повинен забезпечити надання послуг за місцем знаходження найближчої станції техобслуговування. </w:t>
      </w:r>
      <w:r w:rsidRPr="000C0E72">
        <w:rPr>
          <w:rFonts w:ascii="Times New Roman" w:eastAsia="Times New Roman" w:hAnsi="Times New Roman"/>
          <w:color w:val="000000"/>
          <w:sz w:val="24"/>
          <w:szCs w:val="24"/>
        </w:rPr>
        <w:t>Відстань від території Замовника до території СТО Виконавця не повинна перевищувати 100 км.</w:t>
      </w:r>
    </w:p>
    <w:p w14:paraId="08661DBC" w14:textId="77777777" w:rsidR="000C0E72" w:rsidRPr="000C0E72" w:rsidRDefault="000C0E72" w:rsidP="000C0E72">
      <w:pPr>
        <w:widowControl w:val="0"/>
        <w:numPr>
          <w:ilvl w:val="0"/>
          <w:numId w:val="3"/>
        </w:numPr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При проведенні технічного обслуговування автомобілів учасник повинен буде використовувати власні запчастини, вартість яких повинна бути врахована при формуванні </w:t>
      </w: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ціни пропозиції.</w:t>
      </w:r>
    </w:p>
    <w:p w14:paraId="508F7C1A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75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Запасні частини, вузли та агрегати, що використовуються Учасником при виконанні робіт (наданні послуг), повинні бути новими, оригінальними або їх еквівалентами та сертифікованими державними органами сертифікації.</w:t>
      </w:r>
    </w:p>
    <w:p w14:paraId="2B98E43D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84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uk-UA"/>
        </w:rPr>
        <w:t xml:space="preserve">СТО повинна здійснювати усі без виключення види діагностики, технічного обслуговування і ремонту транспортних засобів Замовника. </w:t>
      </w: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У вартість послуг входить: технічне обстеження, технічне обслуговування транспортних засобів, дрібний ремонт та середній ремонт (поточний ремонт гальмівної системи, електрообладнання, системи охолодження, ходової частини, двигуна, підвіски, паливної системи, зварювальні роботи, </w:t>
      </w:r>
      <w:proofErr w:type="spellStart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покраска</w:t>
      </w:r>
      <w:proofErr w:type="spellEnd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шиномонтаж</w:t>
      </w:r>
      <w:proofErr w:type="spellEnd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 та </w:t>
      </w:r>
      <w:proofErr w:type="spellStart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т.д</w:t>
      </w:r>
      <w:proofErr w:type="spellEnd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.). </w:t>
      </w:r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У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зв’язку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 з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тим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,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що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 практично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неможливо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передбачити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 весь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обсяг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послуг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зазначено орієнтовний (очікуваний) перелік послуг з технічного обслуговування транспортних засобів. Перелік послуг може бути змінено відповідно до реальної потреби, в рамках ціни договору укладеного за результатами закупівлі.</w:t>
      </w:r>
    </w:p>
    <w:p w14:paraId="2378B621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84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Умови оплати: на протязі 10 (десяти) робочих днів з моменту підписання Сторонами актів здачі-приймання послуг.</w:t>
      </w:r>
    </w:p>
    <w:p w14:paraId="68EFCBC7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84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Вартість послуг складається:</w:t>
      </w:r>
    </w:p>
    <w:p w14:paraId="52698F8C" w14:textId="77777777" w:rsidR="000C0E72" w:rsidRPr="000C0E72" w:rsidRDefault="000C0E72" w:rsidP="000C0E72">
      <w:pPr>
        <w:widowControl w:val="0"/>
        <w:numPr>
          <w:ilvl w:val="0"/>
          <w:numId w:val="4"/>
        </w:numPr>
        <w:tabs>
          <w:tab w:val="left" w:pos="709"/>
          <w:tab w:val="left" w:pos="1662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з вартості послуг з технічного обслуговування та ремонту транспортних засобів замовника;</w:t>
      </w:r>
    </w:p>
    <w:p w14:paraId="36B4CA2C" w14:textId="77777777" w:rsidR="000C0E72" w:rsidRPr="000C0E72" w:rsidRDefault="000C0E72" w:rsidP="000C0E72">
      <w:pPr>
        <w:widowControl w:val="0"/>
        <w:numPr>
          <w:ilvl w:val="0"/>
          <w:numId w:val="4"/>
        </w:numPr>
        <w:tabs>
          <w:tab w:val="left" w:pos="709"/>
          <w:tab w:val="left" w:pos="1598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з вартості запасних частин, витратних матеріалів, які необхідно замінити або використати при наданні відповідних послуг.</w:t>
      </w:r>
    </w:p>
    <w:p w14:paraId="50BCCB6E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85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Представник учасника повинен узгоджувати весь перелік послуг та вартість запасних частин і витратних матеріалів з представником замовника до початку надання послуг.</w:t>
      </w:r>
    </w:p>
    <w:p w14:paraId="75D525CE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90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Перелік наданих послуг, використаних запасних частин та витратних матеріалів вказується в Акті виконаних робіт.</w:t>
      </w:r>
    </w:p>
    <w:p w14:paraId="0D1850CA" w14:textId="77777777" w:rsidR="000C0E72" w:rsidRPr="000C0E72" w:rsidRDefault="000C0E72" w:rsidP="000C0E72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Обсяг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перелік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послуг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 ремонту і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технічного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обслуговування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що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будуть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фактично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закуплені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весь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період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виконання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договору, буде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визначено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відповідно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наявної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потреби, але не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більше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суми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зазначеної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пропозиції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учасника</w:t>
      </w:r>
      <w:proofErr w:type="spellEnd"/>
    </w:p>
    <w:p w14:paraId="78E02015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90"/>
        </w:tabs>
        <w:spacing w:before="120" w:after="120" w:line="264" w:lineRule="exac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Гарантійній строк на ТО та ремонт транспортних засобів повинен становити 3 місяці або 10 000 км пробігу при дотриманні норм і правил експлуатації та періодичності ТО з моменту підписання акту приймання-передачі наданих послуг.</w:t>
      </w:r>
    </w:p>
    <w:p w14:paraId="493BC981" w14:textId="77777777" w:rsidR="000C0E72" w:rsidRPr="000C0E72" w:rsidRDefault="000C0E72" w:rsidP="000C0E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Технічні можливості СТО повинні відповідати всім вимогам заводів-виробників ТЗ для проведення якісного технічного обслуговування та ремонту.</w:t>
      </w:r>
    </w:p>
    <w:p w14:paraId="15AE27B7" w14:textId="77777777" w:rsidR="000C0E72" w:rsidRPr="000C0E72" w:rsidRDefault="000C0E72" w:rsidP="000C0E72">
      <w:pPr>
        <w:tabs>
          <w:tab w:val="left" w:pos="7938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14:paraId="553666C1" w14:textId="77777777" w:rsidR="000C0E72" w:rsidRPr="000C0E72" w:rsidRDefault="000C0E72" w:rsidP="000C0E72">
      <w:pPr>
        <w:tabs>
          <w:tab w:val="left" w:pos="7938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C0E7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ПЕРЕЛІК </w:t>
      </w:r>
    </w:p>
    <w:p w14:paraId="2310DAB3" w14:textId="77777777" w:rsidR="000C0E72" w:rsidRPr="000C0E72" w:rsidRDefault="000C0E72" w:rsidP="000C0E72">
      <w:pPr>
        <w:tabs>
          <w:tab w:val="left" w:pos="7938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C0E7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ТРАНСПОРТНИХ ЗАСОБІВ ЗАМОВНИКА, ЩОДО ЯКИХ НАДАЮТЬСЯ ПОСЛУГИ</w:t>
      </w:r>
    </w:p>
    <w:p w14:paraId="58A2BDAC" w14:textId="77777777" w:rsidR="000C0E72" w:rsidRPr="000C0E72" w:rsidRDefault="000C0E72" w:rsidP="000C0E72">
      <w:pPr>
        <w:ind w:left="426" w:right="567"/>
        <w:jc w:val="both"/>
        <w:rPr>
          <w:rFonts w:ascii="Times New Roman" w:eastAsia="Times New Roman" w:hAnsi="Times New Roman"/>
          <w:sz w:val="24"/>
          <w:szCs w:val="24"/>
          <w:lang w:val="ru-RU" w:eastAsia="en-US"/>
        </w:rPr>
      </w:pPr>
    </w:p>
    <w:tbl>
      <w:tblPr>
        <w:tblW w:w="10270" w:type="dxa"/>
        <w:jc w:val="center"/>
        <w:tblLook w:val="04A0" w:firstRow="1" w:lastRow="0" w:firstColumn="1" w:lastColumn="0" w:noHBand="0" w:noVBand="1"/>
      </w:tblPr>
      <w:tblGrid>
        <w:gridCol w:w="681"/>
        <w:gridCol w:w="2061"/>
        <w:gridCol w:w="2819"/>
        <w:gridCol w:w="1121"/>
        <w:gridCol w:w="1153"/>
        <w:gridCol w:w="1047"/>
        <w:gridCol w:w="1388"/>
      </w:tblGrid>
      <w:tr w:rsidR="000C0E72" w:rsidRPr="000C0E72" w14:paraId="6460D2A7" w14:textId="77777777" w:rsidTr="004A6434">
        <w:trPr>
          <w:trHeight w:val="49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559C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08319D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Марка транс. </w:t>
            </w: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засобу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43C43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VIN Код (номер кузову)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68A34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Рік</w:t>
            </w:r>
            <w:proofErr w:type="spellEnd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випуску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4D3CA0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Об’єм</w:t>
            </w:r>
            <w:proofErr w:type="spellEnd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двигуна</w:t>
            </w:r>
            <w:proofErr w:type="spellEnd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, см. куб.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1BB1CC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палива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80B9B4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Коробка передач</w:t>
            </w:r>
          </w:p>
        </w:tc>
      </w:tr>
      <w:tr w:rsidR="000C0E72" w:rsidRPr="000C0E72" w14:paraId="54B2789D" w14:textId="77777777" w:rsidTr="004A6434">
        <w:trPr>
          <w:trHeight w:val="49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E4D92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2D260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БАЗ</w:t>
            </w:r>
          </w:p>
          <w:p w14:paraId="70FD7BEC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А 079.13 Ш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87FEC6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Y7FAS7913C0010280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5DD74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2012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4D77B7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5675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F699B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Дизель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750E4C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Механічна</w:t>
            </w:r>
            <w:proofErr w:type="spellEnd"/>
          </w:p>
        </w:tc>
      </w:tr>
      <w:tr w:rsidR="000C0E72" w:rsidRPr="000C0E72" w14:paraId="20B44137" w14:textId="77777777" w:rsidTr="004A6434">
        <w:trPr>
          <w:trHeight w:val="49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9F461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B102C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ЕТАЛОН</w:t>
            </w:r>
          </w:p>
          <w:p w14:paraId="4CC5834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А-081.11 Ш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4B4BC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Y6PAS8111DP000299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8236E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642DF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5759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454D00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Дизель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A7F024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Механічна</w:t>
            </w:r>
            <w:proofErr w:type="spellEnd"/>
          </w:p>
        </w:tc>
      </w:tr>
      <w:tr w:rsidR="000C0E72" w:rsidRPr="000C0E72" w14:paraId="1DAFCB80" w14:textId="77777777" w:rsidTr="004A6434">
        <w:trPr>
          <w:trHeight w:val="49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8DE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FD115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ЕТАЛОН</w:t>
            </w:r>
          </w:p>
          <w:p w14:paraId="0434E282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А08116Ш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3A76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Y6PAS8116JP000707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CBA3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EEF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5760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C096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Дизель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3D8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Механічна</w:t>
            </w:r>
            <w:proofErr w:type="spellEnd"/>
          </w:p>
        </w:tc>
      </w:tr>
      <w:tr w:rsidR="000C0E72" w:rsidRPr="000C0E72" w14:paraId="557416B5" w14:textId="77777777" w:rsidTr="004A6434">
        <w:trPr>
          <w:trHeight w:val="29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A458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C2AC" w14:textId="77777777" w:rsidR="000C0E72" w:rsidRPr="000C0E72" w:rsidRDefault="000C0E72" w:rsidP="000C0E72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0C0E72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ПАЗ</w:t>
            </w:r>
          </w:p>
          <w:p w14:paraId="45A02051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32054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A97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sz w:val="24"/>
                <w:szCs w:val="24"/>
                <w:lang w:val="en-US" w:eastAsia="en-US"/>
              </w:rPr>
              <w:t>X1M3205KR80004503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964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A771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7EF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Дизель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305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Механічна</w:t>
            </w:r>
            <w:proofErr w:type="spellEnd"/>
          </w:p>
        </w:tc>
      </w:tr>
      <w:tr w:rsidR="000C0E72" w:rsidRPr="000C0E72" w14:paraId="17576130" w14:textId="77777777" w:rsidTr="004A6434">
        <w:trPr>
          <w:trHeight w:val="29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FD23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0A53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ЗАЗ </w:t>
            </w:r>
            <w:r w:rsidRPr="000C0E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SENS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C721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Y6</w:t>
            </w: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en-US"/>
              </w:rPr>
              <w:t>DTF698KH0339064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0093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DB19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3CD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Бензин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4186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Механічна</w:t>
            </w:r>
            <w:proofErr w:type="spellEnd"/>
          </w:p>
        </w:tc>
      </w:tr>
    </w:tbl>
    <w:p w14:paraId="00000023" w14:textId="77777777" w:rsidR="00D37701" w:rsidRDefault="00D37701" w:rsidP="000C0E72">
      <w:pPr>
        <w:widowControl w:val="0"/>
        <w:tabs>
          <w:tab w:val="left" w:pos="709"/>
          <w:tab w:val="left" w:pos="1670"/>
          <w:tab w:val="left" w:pos="9072"/>
        </w:tabs>
        <w:spacing w:before="120" w:after="120" w:line="269" w:lineRule="exact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eading=h.1fob9te" w:colFirst="0" w:colLast="0"/>
      <w:bookmarkEnd w:id="2"/>
    </w:p>
    <w:sectPr w:rsidR="00D3770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5166"/>
    <w:multiLevelType w:val="multilevel"/>
    <w:tmpl w:val="FC7A8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A0D27"/>
    <w:multiLevelType w:val="multilevel"/>
    <w:tmpl w:val="8F948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DA5B26"/>
    <w:multiLevelType w:val="multilevel"/>
    <w:tmpl w:val="10700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B151DD"/>
    <w:multiLevelType w:val="multilevel"/>
    <w:tmpl w:val="82883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01"/>
    <w:rsid w:val="00060FCC"/>
    <w:rsid w:val="000827BE"/>
    <w:rsid w:val="000C0E72"/>
    <w:rsid w:val="000D5348"/>
    <w:rsid w:val="002A1E21"/>
    <w:rsid w:val="002A2D05"/>
    <w:rsid w:val="003830C6"/>
    <w:rsid w:val="005B7264"/>
    <w:rsid w:val="00653DDA"/>
    <w:rsid w:val="006E161B"/>
    <w:rsid w:val="007026B2"/>
    <w:rsid w:val="0073307A"/>
    <w:rsid w:val="008A6439"/>
    <w:rsid w:val="008E2E6D"/>
    <w:rsid w:val="00A403C8"/>
    <w:rsid w:val="00A83BB4"/>
    <w:rsid w:val="00A93C06"/>
    <w:rsid w:val="00B023C1"/>
    <w:rsid w:val="00D37701"/>
    <w:rsid w:val="00D87E95"/>
    <w:rsid w:val="00D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1129"/>
  <w15:docId w15:val="{3B8CF48B-FFEB-4559-8B8C-2A1657A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83BB4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93Hx/FuD2q6gx6Aa5M+Rp7FXVNmhh4fE2erA2KSulDC2h6EKFefi3MllS2ydzjDsjEd5VwYjX7oWgtYQbGZkQEEG66YqRO+9Qnh3AS0EKz6GyJ3c5TVs6BnxwhIVm64KLaGo2wAjKTw+BxKAvvii3glrIxJv/JBxSLnvFdUhEIPuNwoCDqhwVV0qkM5yZT4TMCbz9tw0gEwUNflp94wmy+IybZPNzYtWI59vKLwNSxgrIqFF6Mpe0KBMjdQ4d4r2Kvwwh3uzAJ6+byC5Vc4xL1irZBnCObda7mLxmFJZlR/ZLXiWCrCPFG0IsMy3nvOTX2wwc/mJWRCXH6+7XLiIMWv59ml9VqsDLYhlNy6mCVKBjikUXppwoqYqyix1/sRJD6U9K+BjvJpngNKnSyde+K6oW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</cp:lastModifiedBy>
  <cp:revision>2</cp:revision>
  <dcterms:created xsi:type="dcterms:W3CDTF">2024-12-26T07:44:00Z</dcterms:created>
  <dcterms:modified xsi:type="dcterms:W3CDTF">2024-12-26T07:44:00Z</dcterms:modified>
</cp:coreProperties>
</file>